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5A35B4ED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E816F0">
        <w:rPr>
          <w:lang w:val="pt-BR"/>
        </w:rPr>
        <w:t xml:space="preserve"> </w:t>
      </w:r>
      <w:r w:rsidR="00087AE4">
        <w:rPr>
          <w:lang w:val="pt-BR"/>
        </w:rPr>
        <w:t>583</w:t>
      </w:r>
      <w:r w:rsidR="00E816F0">
        <w:rPr>
          <w:lang w:val="pt-BR"/>
        </w:rPr>
        <w:t xml:space="preserve"> 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</w:t>
      </w:r>
      <w:r w:rsidR="00A47FF3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AD1CE42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E816F0">
        <w:rPr>
          <w:lang w:val="pt-BR"/>
        </w:rPr>
        <w:t>Direktur Politeknik Ilmu Pelayaran Semarang</w:t>
      </w:r>
      <w:r w:rsidR="00FF00C2">
        <w:rPr>
          <w:lang w:val="pt-BR"/>
        </w:rPr>
        <w:t>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12A57DEA" w14:textId="702BD73C" w:rsidR="002050AB" w:rsidRPr="00DF1BE3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DF1BE3">
        <w:rPr>
          <w:lang w:val="pt-BR"/>
        </w:rPr>
        <w:t xml:space="preserve">rmintaan </w:t>
      </w:r>
      <w:r w:rsidR="002E06A4">
        <w:rPr>
          <w:lang w:val="pt-BR"/>
        </w:rPr>
        <w:t>Pembuatan Incinerator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5D4688F3" w:rsidR="00791CE4" w:rsidRPr="00AC1DAE" w:rsidRDefault="00A74F20" w:rsidP="00791CE4">
      <w:pPr>
        <w:tabs>
          <w:tab w:val="left" w:pos="2160"/>
        </w:tabs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7FCEE16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1E6E7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7F38DB0A" w:rsidR="0058734E" w:rsidRPr="0027134F" w:rsidRDefault="00DF1BE3" w:rsidP="00634844">
      <w:pPr>
        <w:pStyle w:val="ListParagraph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</w:t>
      </w:r>
      <w:r w:rsidR="002E06A4">
        <w:t>mbelajaran</w:t>
      </w:r>
      <w:proofErr w:type="spellEnd"/>
      <w:r w:rsidR="002E06A4">
        <w:t xml:space="preserve"> </w:t>
      </w:r>
      <w:proofErr w:type="spellStart"/>
      <w:r w:rsidR="002E06A4">
        <w:t>praktek</w:t>
      </w:r>
      <w:proofErr w:type="spellEnd"/>
      <w:r w:rsidR="002E06A4">
        <w:t xml:space="preserve"> di workshop dan engine hall </w:t>
      </w:r>
      <w:proofErr w:type="spellStart"/>
      <w:r w:rsidR="002E06A4">
        <w:t>serta</w:t>
      </w:r>
      <w:proofErr w:type="spellEnd"/>
      <w:r w:rsidR="002E06A4">
        <w:t xml:space="preserve"> </w:t>
      </w:r>
      <w:proofErr w:type="spellStart"/>
      <w:r w:rsidR="002E06A4">
        <w:t>meningkatkan</w:t>
      </w:r>
      <w:proofErr w:type="spellEnd"/>
      <w:r w:rsidR="002E06A4">
        <w:t xml:space="preserve"> </w:t>
      </w:r>
      <w:proofErr w:type="spellStart"/>
      <w:r w:rsidR="002E06A4">
        <w:t>pengatahuan</w:t>
      </w:r>
      <w:proofErr w:type="spellEnd"/>
      <w:r w:rsidR="002E06A4">
        <w:t xml:space="preserve"> dan </w:t>
      </w:r>
      <w:proofErr w:type="spellStart"/>
      <w:r w:rsidR="002E06A4">
        <w:t>kualitas</w:t>
      </w:r>
      <w:proofErr w:type="spellEnd"/>
      <w:r w:rsidR="002E06A4">
        <w:t xml:space="preserve"> </w:t>
      </w:r>
      <w:proofErr w:type="spellStart"/>
      <w:r w:rsidR="002E06A4">
        <w:t>dari</w:t>
      </w:r>
      <w:proofErr w:type="spellEnd"/>
      <w:r w:rsidR="002E06A4">
        <w:t xml:space="preserve"> </w:t>
      </w:r>
      <w:proofErr w:type="spellStart"/>
      <w:r w:rsidR="002E06A4">
        <w:t>peserta</w:t>
      </w:r>
      <w:proofErr w:type="spellEnd"/>
      <w:r w:rsidR="002E06A4">
        <w:t xml:space="preserve"> </w:t>
      </w:r>
      <w:proofErr w:type="spellStart"/>
      <w:r w:rsidR="002E06A4">
        <w:t>didik</w:t>
      </w:r>
      <w:proofErr w:type="spellEnd"/>
      <w:r w:rsidR="002E06A4">
        <w:t xml:space="preserve"> yang mana </w:t>
      </w:r>
      <w:proofErr w:type="spellStart"/>
      <w:r w:rsidR="002E06A4">
        <w:t>perlu</w:t>
      </w:r>
      <w:proofErr w:type="spellEnd"/>
      <w:r w:rsidR="002E06A4">
        <w:t xml:space="preserve"> </w:t>
      </w:r>
      <w:proofErr w:type="spellStart"/>
      <w:r w:rsidR="002E06A4">
        <w:t>adanya</w:t>
      </w:r>
      <w:proofErr w:type="spellEnd"/>
      <w:r w:rsidR="002E06A4">
        <w:t xml:space="preserve"> </w:t>
      </w:r>
      <w:proofErr w:type="spellStart"/>
      <w:r w:rsidR="002E06A4">
        <w:t>peralatan</w:t>
      </w:r>
      <w:proofErr w:type="spellEnd"/>
      <w:r w:rsidR="002E06A4">
        <w:t xml:space="preserve"> </w:t>
      </w:r>
      <w:proofErr w:type="spellStart"/>
      <w:r w:rsidR="002E06A4">
        <w:t>praktek</w:t>
      </w:r>
      <w:proofErr w:type="spellEnd"/>
      <w:r w:rsidR="002E06A4">
        <w:t xml:space="preserve"> yang </w:t>
      </w:r>
      <w:proofErr w:type="spellStart"/>
      <w:r w:rsidR="002E06A4">
        <w:t>sesuai</w:t>
      </w:r>
      <w:proofErr w:type="spellEnd"/>
      <w:r w:rsidR="002E06A4">
        <w:t xml:space="preserve"> </w:t>
      </w:r>
      <w:proofErr w:type="spellStart"/>
      <w:r w:rsidR="002E06A4">
        <w:t>dengan</w:t>
      </w:r>
      <w:proofErr w:type="spellEnd"/>
      <w:r w:rsidR="002E06A4">
        <w:t xml:space="preserve"> STCW yang </w:t>
      </w:r>
      <w:proofErr w:type="spellStart"/>
      <w:r w:rsidR="002E06A4">
        <w:t>belum</w:t>
      </w:r>
      <w:proofErr w:type="spellEnd"/>
      <w:r w:rsidR="002E06A4">
        <w:t xml:space="preserve"> </w:t>
      </w:r>
      <w:proofErr w:type="spellStart"/>
      <w:r w:rsidR="002E06A4">
        <w:t>kita</w:t>
      </w:r>
      <w:proofErr w:type="spellEnd"/>
      <w:r w:rsidR="002E06A4">
        <w:t xml:space="preserve"> </w:t>
      </w:r>
      <w:proofErr w:type="spellStart"/>
      <w:r w:rsidR="002E06A4">
        <w:t>miliki</w:t>
      </w:r>
      <w:proofErr w:type="spellEnd"/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7E74EB15" w14:textId="5AEE80C5" w:rsidR="004B20B9" w:rsidRDefault="00686EF8" w:rsidP="002E06A4">
      <w:pPr>
        <w:pStyle w:val="ListParagraph"/>
        <w:numPr>
          <w:ilvl w:val="0"/>
          <w:numId w:val="1"/>
        </w:numPr>
        <w:spacing w:line="360" w:lineRule="auto"/>
        <w:ind w:left="426" w:hanging="284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>,</w:t>
      </w:r>
      <w:r w:rsidR="00F713DF">
        <w:t xml:space="preserve"> </w:t>
      </w:r>
      <w:proofErr w:type="spellStart"/>
      <w:r w:rsidR="00F713DF">
        <w:t>maka</w:t>
      </w:r>
      <w:proofErr w:type="spellEnd"/>
      <w:r w:rsidR="00F713DF">
        <w:t xml:space="preserve"> kami </w:t>
      </w:r>
      <w:proofErr w:type="spellStart"/>
      <w:r w:rsidR="00F713DF">
        <w:t>mengajukan</w:t>
      </w:r>
      <w:proofErr w:type="spellEnd"/>
      <w:r w:rsidR="00F713DF">
        <w:t xml:space="preserve"> </w:t>
      </w:r>
      <w:proofErr w:type="spellStart"/>
      <w:r w:rsidR="00F713DF">
        <w:t>permohanan</w:t>
      </w:r>
      <w:proofErr w:type="spellEnd"/>
      <w:r w:rsidR="00DF1BE3">
        <w:t xml:space="preserve"> </w:t>
      </w:r>
      <w:proofErr w:type="spellStart"/>
      <w:r w:rsidR="00DF1BE3">
        <w:t>permintaan</w:t>
      </w:r>
      <w:proofErr w:type="spellEnd"/>
      <w:r w:rsidR="00DF1BE3">
        <w:t xml:space="preserve"> </w:t>
      </w:r>
      <w:proofErr w:type="spellStart"/>
      <w:r w:rsidR="002E06A4">
        <w:t>pembuatan</w:t>
      </w:r>
      <w:proofErr w:type="spellEnd"/>
      <w:r w:rsidR="002E06A4">
        <w:t xml:space="preserve"> </w:t>
      </w:r>
      <w:proofErr w:type="spellStart"/>
      <w:r w:rsidR="002E06A4">
        <w:t>peralatan</w:t>
      </w:r>
      <w:proofErr w:type="spellEnd"/>
      <w:r w:rsidR="002E06A4">
        <w:t xml:space="preserve"> </w:t>
      </w:r>
      <w:proofErr w:type="spellStart"/>
      <w:r w:rsidR="002E06A4">
        <w:t>praktek</w:t>
      </w:r>
      <w:proofErr w:type="spellEnd"/>
      <w:r w:rsidR="002E06A4">
        <w:t xml:space="preserve"> INCINERATOR yang </w:t>
      </w:r>
      <w:proofErr w:type="spellStart"/>
      <w:r w:rsidR="002E06A4">
        <w:t>dapat</w:t>
      </w:r>
      <w:proofErr w:type="spellEnd"/>
      <w:r w:rsidR="002E06A4">
        <w:t xml:space="preserve"> </w:t>
      </w:r>
      <w:proofErr w:type="spellStart"/>
      <w:r w:rsidR="002E06A4">
        <w:t>berfungsi</w:t>
      </w:r>
      <w:proofErr w:type="spellEnd"/>
      <w:r w:rsidR="002E06A4">
        <w:t xml:space="preserve"> </w:t>
      </w:r>
      <w:proofErr w:type="spellStart"/>
      <w:r w:rsidR="002E06A4">
        <w:t>untuk</w:t>
      </w:r>
      <w:proofErr w:type="spellEnd"/>
      <w:r w:rsidR="002E06A4">
        <w:t xml:space="preserve"> </w:t>
      </w:r>
      <w:proofErr w:type="spellStart"/>
      <w:r w:rsidR="002E06A4">
        <w:t>membakar</w:t>
      </w:r>
      <w:proofErr w:type="spellEnd"/>
      <w:r w:rsidR="002E06A4">
        <w:t xml:space="preserve"> </w:t>
      </w:r>
      <w:proofErr w:type="spellStart"/>
      <w:r w:rsidR="002E06A4">
        <w:t>sampah</w:t>
      </w:r>
      <w:proofErr w:type="spellEnd"/>
      <w:r w:rsidR="002E06A4">
        <w:t xml:space="preserve">. </w:t>
      </w:r>
    </w:p>
    <w:p w14:paraId="1CF808C1" w14:textId="77777777" w:rsidR="00686EF8" w:rsidRDefault="00686EF8" w:rsidP="00686EF8">
      <w:pPr>
        <w:ind w:left="786"/>
        <w:jc w:val="both"/>
      </w:pPr>
    </w:p>
    <w:p w14:paraId="72748ACF" w14:textId="1DFEE31C" w:rsidR="00686EF8" w:rsidRPr="00BC0E89" w:rsidRDefault="00686EF8" w:rsidP="002E06A4">
      <w:pPr>
        <w:numPr>
          <w:ilvl w:val="0"/>
          <w:numId w:val="1"/>
        </w:numPr>
        <w:ind w:left="450" w:hanging="308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 w:rsidR="00D9759F">
        <w:t xml:space="preserve"> kami, </w:t>
      </w:r>
      <w:proofErr w:type="spellStart"/>
      <w:r w:rsidR="00D9759F">
        <w:t>atas</w:t>
      </w:r>
      <w:proofErr w:type="spellEnd"/>
      <w:r w:rsidR="00D9759F">
        <w:t xml:space="preserve"> </w:t>
      </w:r>
      <w:proofErr w:type="spellStart"/>
      <w:r w:rsidR="00D9759F">
        <w:t>perhatiannya</w:t>
      </w:r>
      <w:proofErr w:type="spellEnd"/>
      <w:r w:rsidR="00D9759F">
        <w:t xml:space="preserve"> dan </w:t>
      </w:r>
      <w:proofErr w:type="spellStart"/>
      <w:r w:rsidR="00D9759F">
        <w:t>kebijakan</w:t>
      </w:r>
      <w:r>
        <w:t>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593550BE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1C424D3F" w:rsidR="00686EF8" w:rsidRPr="00686EF8" w:rsidRDefault="00E816F0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69A2142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3371850" cy="2466975"/>
                <wp:effectExtent l="0" t="0" r="19050" b="2857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E816F0" w:rsidRDefault="00030648" w:rsidP="00030648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E816F0">
                              <w:rPr>
                                <w:color w:val="FFFFFF" w:themeColor="background1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44E93EBA" w:rsidR="00030648" w:rsidRPr="00E816F0" w:rsidRDefault="00030648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3183299" w14:textId="34D37653" w:rsidR="00E816F0" w:rsidRPr="00E816F0" w:rsidRDefault="00E816F0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F6F1436" w14:textId="53672F16" w:rsidR="00E816F0" w:rsidRPr="00E816F0" w:rsidRDefault="00E816F0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886462B" w14:textId="123EBE09" w:rsidR="00E816F0" w:rsidRPr="00E816F0" w:rsidRDefault="00E816F0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C0D0DA7" w14:textId="6BD183DA" w:rsidR="00E816F0" w:rsidRPr="00E816F0" w:rsidRDefault="00E816F0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FBC2746" w14:textId="503B839E" w:rsidR="00E816F0" w:rsidRPr="00E816F0" w:rsidRDefault="00E816F0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635206A" w14:textId="0F293816" w:rsidR="00E816F0" w:rsidRPr="00E816F0" w:rsidRDefault="00E816F0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B595299" w14:textId="2BF0E51C" w:rsidR="00E816F0" w:rsidRDefault="00E816F0" w:rsidP="00E816F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E816F0"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Tembusan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 :</w:t>
                            </w:r>
                          </w:p>
                          <w:p w14:paraId="2444EC2C" w14:textId="3280D647" w:rsidR="00030648" w:rsidRPr="00E816F0" w:rsidRDefault="00E816F0" w:rsidP="0063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E816F0"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Kasubbag Umum</w:t>
                            </w:r>
                          </w:p>
                          <w:p w14:paraId="21AC73D8" w14:textId="20AE71F3" w:rsidR="00E816F0" w:rsidRPr="00E816F0" w:rsidRDefault="00E816F0" w:rsidP="0063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E816F0"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PPK</w:t>
                            </w:r>
                          </w:p>
                          <w:p w14:paraId="0325157A" w14:textId="77777777" w:rsidR="00030648" w:rsidRPr="00E816F0" w:rsidRDefault="00030648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E816F0" w:rsidRDefault="00030648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E816F0" w:rsidRDefault="00030648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E816F0" w:rsidRDefault="00030648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6" style="position:absolute;left:0;text-align:left;margin-left:0;margin-top:13.1pt;width:265.5pt;height:194.2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" strokecolor="white">
                <v:textbox>
                  <w:txbxContent>
                    <w:p w14:paraId="3A932A68" w14:textId="77777777" w:rsidR="00030648" w:rsidRPr="00E816F0" w:rsidRDefault="00030648" w:rsidP="00030648">
                      <w:pPr>
                        <w:jc w:val="center"/>
                        <w:rPr>
                          <w:color w:val="FFFFFF" w:themeColor="background1"/>
                          <w:sz w:val="22"/>
                          <w:szCs w:val="22"/>
                          <w:lang w:val="pt-BR"/>
                        </w:rPr>
                      </w:pPr>
                      <w:r w:rsidRPr="00E816F0">
                        <w:rPr>
                          <w:color w:val="FFFFFF" w:themeColor="background1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44E93EBA" w:rsidR="00030648" w:rsidRPr="00E816F0" w:rsidRDefault="00030648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43183299" w14:textId="34D37653" w:rsidR="00E816F0" w:rsidRPr="00E816F0" w:rsidRDefault="00E816F0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2F6F1436" w14:textId="53672F16" w:rsidR="00E816F0" w:rsidRPr="00E816F0" w:rsidRDefault="00E816F0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3886462B" w14:textId="123EBE09" w:rsidR="00E816F0" w:rsidRPr="00E816F0" w:rsidRDefault="00E816F0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0C0D0DA7" w14:textId="6BD183DA" w:rsidR="00E816F0" w:rsidRPr="00E816F0" w:rsidRDefault="00E816F0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5FBC2746" w14:textId="503B839E" w:rsidR="00E816F0" w:rsidRPr="00E816F0" w:rsidRDefault="00E816F0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1635206A" w14:textId="0F293816" w:rsidR="00E816F0" w:rsidRPr="00E816F0" w:rsidRDefault="00E816F0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3B595299" w14:textId="2BF0E51C" w:rsidR="00E816F0" w:rsidRDefault="00E816F0" w:rsidP="00E816F0">
                      <w:pPr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r w:rsidRPr="00E816F0"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  <w:t>Tembusan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 :</w:t>
                      </w:r>
                    </w:p>
                    <w:p w14:paraId="2444EC2C" w14:textId="3280D647" w:rsidR="00030648" w:rsidRPr="00E816F0" w:rsidRDefault="00E816F0" w:rsidP="006348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r w:rsidRPr="00E816F0"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  <w:t>Kasubbag Umum</w:t>
                      </w:r>
                    </w:p>
                    <w:p w14:paraId="21AC73D8" w14:textId="20AE71F3" w:rsidR="00E816F0" w:rsidRPr="00E816F0" w:rsidRDefault="00E816F0" w:rsidP="006348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r w:rsidRPr="00E816F0"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  <w:t>PPK</w:t>
                      </w:r>
                    </w:p>
                    <w:p w14:paraId="0325157A" w14:textId="77777777" w:rsidR="00030648" w:rsidRPr="00E816F0" w:rsidRDefault="00030648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E816F0" w:rsidRDefault="00030648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E816F0" w:rsidRDefault="00030648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E816F0" w:rsidRDefault="00030648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74F20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6458E322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0ACEF30A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E816F0"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 w:rsidR="002E06A4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r w:rsidR="00E816F0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Maret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r w:rsidR="003A0851"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7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" strokecolor="white">
                <v:textbox>
                  <w:txbxContent>
                    <w:p w14:paraId="4B1C262C" w14:textId="0ACEF30A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E816F0"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r w:rsidR="002E06A4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r w:rsidR="00E816F0">
                        <w:rPr>
                          <w:sz w:val="22"/>
                          <w:szCs w:val="22"/>
                          <w:lang w:val="pt-BR"/>
                        </w:rPr>
                        <w:t xml:space="preserve"> Maret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r w:rsidR="003A0851"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65B0100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560BB97D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1B9365FD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27CF0710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14A830A7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7086FC56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8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Pv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x0phfNC1MvUjKgtmamscQ9x0Bn5RMmBLl9T93DMQlKiPGqtz&#10;NV8swgxEY5FfZmjAuac69zDNEaqknpJpu/XT3OwtyLbDl+ZRDW1usKKNjFq/sDrSx7aNJTiOWJiL&#10;cztGvfwINk8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N3Dz7y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76FDC" w14:textId="77777777" w:rsidR="00256053" w:rsidRDefault="00256053" w:rsidP="007D0612">
      <w:r>
        <w:separator/>
      </w:r>
    </w:p>
  </w:endnote>
  <w:endnote w:type="continuationSeparator" w:id="0">
    <w:p w14:paraId="779C26D8" w14:textId="77777777" w:rsidR="00256053" w:rsidRDefault="00256053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CB434" w14:textId="77777777" w:rsidR="00256053" w:rsidRDefault="00256053" w:rsidP="007D0612">
      <w:r>
        <w:separator/>
      </w:r>
    </w:p>
  </w:footnote>
  <w:footnote w:type="continuationSeparator" w:id="0">
    <w:p w14:paraId="27465F38" w14:textId="77777777" w:rsidR="00256053" w:rsidRDefault="00256053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95EE5"/>
    <w:multiLevelType w:val="hybridMultilevel"/>
    <w:tmpl w:val="D5440A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87AE4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582D"/>
    <w:rsid w:val="00234687"/>
    <w:rsid w:val="0024258E"/>
    <w:rsid w:val="00256053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E06A4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0851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B20B9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E30F2"/>
    <w:rsid w:val="006227DB"/>
    <w:rsid w:val="006266E5"/>
    <w:rsid w:val="00634844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04FF"/>
    <w:rsid w:val="007E370B"/>
    <w:rsid w:val="0081647F"/>
    <w:rsid w:val="00820A96"/>
    <w:rsid w:val="0084678F"/>
    <w:rsid w:val="00856AB1"/>
    <w:rsid w:val="0087003B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000A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720E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56067"/>
    <w:rsid w:val="00E74E48"/>
    <w:rsid w:val="00E7673B"/>
    <w:rsid w:val="00E816F0"/>
    <w:rsid w:val="00E828B7"/>
    <w:rsid w:val="00E84404"/>
    <w:rsid w:val="00E91510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09E3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3</cp:revision>
  <cp:lastPrinted>2021-03-12T02:37:00Z</cp:lastPrinted>
  <dcterms:created xsi:type="dcterms:W3CDTF">2021-03-12T02:21:00Z</dcterms:created>
  <dcterms:modified xsi:type="dcterms:W3CDTF">2021-03-12T02:57:00Z</dcterms:modified>
</cp:coreProperties>
</file>