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49F80765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4E03C5">
        <w:rPr>
          <w:lang w:val="pt-BR"/>
        </w:rPr>
        <w:t>81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12A57DEA" w14:textId="2E84F0BA" w:rsidR="002050AB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>rmintaan Komputer Kerja, Printer, dan AC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D4688F3" w:rsidR="00791CE4" w:rsidRPr="00AC1DAE" w:rsidRDefault="00A74F20" w:rsidP="00791CE4">
      <w:pPr>
        <w:tabs>
          <w:tab w:val="left" w:pos="2160"/>
        </w:tabs>
        <w:rPr>
          <w:lang w:val="sv-SE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7FCEE16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6E7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1DE1A5F0" w:rsidR="0058734E" w:rsidRPr="0027134F" w:rsidRDefault="00DF1BE3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di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dan Simulator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dan </w:t>
      </w:r>
      <w:proofErr w:type="spellStart"/>
      <w:r>
        <w:t>kenyamanan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prasaranan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berat</w:t>
      </w:r>
      <w:proofErr w:type="spellEnd"/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6F341878" w14:textId="215763B2" w:rsidR="00F713DF" w:rsidRDefault="00686EF8" w:rsidP="0087003B">
      <w:pPr>
        <w:numPr>
          <w:ilvl w:val="0"/>
          <w:numId w:val="54"/>
        </w:numPr>
        <w:spacing w:line="360" w:lineRule="auto"/>
        <w:ind w:left="426" w:hanging="357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>,</w:t>
      </w:r>
      <w:r w:rsidR="00F713DF">
        <w:t xml:space="preserve"> </w:t>
      </w:r>
      <w:proofErr w:type="spellStart"/>
      <w:r w:rsidR="00F713DF">
        <w:t>maka</w:t>
      </w:r>
      <w:proofErr w:type="spellEnd"/>
      <w:r w:rsidR="00F713DF">
        <w:t xml:space="preserve"> kami </w:t>
      </w:r>
      <w:proofErr w:type="spellStart"/>
      <w:r w:rsidR="00F713DF">
        <w:t>mengajukan</w:t>
      </w:r>
      <w:proofErr w:type="spellEnd"/>
      <w:r w:rsidR="00F713DF">
        <w:t xml:space="preserve"> </w:t>
      </w:r>
      <w:proofErr w:type="spellStart"/>
      <w:r w:rsidR="00F713DF">
        <w:t>permohanan</w:t>
      </w:r>
      <w:proofErr w:type="spellEnd"/>
      <w:r w:rsidR="00DF1BE3">
        <w:t xml:space="preserve"> </w:t>
      </w:r>
      <w:proofErr w:type="spellStart"/>
      <w:r w:rsidR="00DF1BE3">
        <w:t>permintaan</w:t>
      </w:r>
      <w:proofErr w:type="spellEnd"/>
      <w:r w:rsidR="00DF1BE3">
        <w:t xml:space="preserve"> </w:t>
      </w:r>
      <w:proofErr w:type="spellStart"/>
      <w:r w:rsidR="00DF1BE3">
        <w:t>Komputer</w:t>
      </w:r>
      <w:proofErr w:type="spellEnd"/>
      <w:r w:rsidR="003A0851">
        <w:t xml:space="preserve"> 8 Unit</w:t>
      </w:r>
      <w:r w:rsidR="00DF1BE3">
        <w:t>, Printer</w:t>
      </w:r>
      <w:r w:rsidR="003A0851">
        <w:t xml:space="preserve"> 5 Unit</w:t>
      </w:r>
      <w:r w:rsidR="00DF1BE3">
        <w:t>, dan AC</w:t>
      </w:r>
      <w:r w:rsidR="003A0851">
        <w:t xml:space="preserve"> 2 unit </w:t>
      </w:r>
      <w:r w:rsidR="00F713DF">
        <w:t xml:space="preserve"> </w:t>
      </w:r>
      <w:proofErr w:type="spellStart"/>
      <w:r w:rsidR="00D9759F">
        <w:t>dengan</w:t>
      </w:r>
      <w:proofErr w:type="spellEnd"/>
      <w:r w:rsidR="00D9759F">
        <w:t xml:space="preserve"> </w:t>
      </w:r>
      <w:proofErr w:type="spellStart"/>
      <w:r w:rsidR="00D9759F">
        <w:t>rincian</w:t>
      </w:r>
      <w:proofErr w:type="spellEnd"/>
      <w:r w:rsidR="00D9759F">
        <w:t xml:space="preserve"> </w:t>
      </w:r>
      <w:proofErr w:type="spellStart"/>
      <w:r w:rsidR="00D9759F">
        <w:t>sebagai</w:t>
      </w:r>
      <w:proofErr w:type="spellEnd"/>
      <w:r w:rsidR="00F713DF">
        <w:t xml:space="preserve"> </w:t>
      </w:r>
      <w:proofErr w:type="spellStart"/>
      <w:r w:rsidR="00F713DF">
        <w:t>berikut</w:t>
      </w:r>
      <w:proofErr w:type="spellEnd"/>
      <w:r w:rsidR="00F713DF">
        <w:t xml:space="preserve"> :</w:t>
      </w:r>
    </w:p>
    <w:p w14:paraId="3C9B9454" w14:textId="7576EC0A" w:rsidR="00F713DF" w:rsidRDefault="00DF1BE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Lab. Workshop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Printer dan AC </w:t>
      </w:r>
      <w:proofErr w:type="spellStart"/>
      <w:r>
        <w:t>jumlah</w:t>
      </w:r>
      <w:proofErr w:type="spellEnd"/>
      <w:r>
        <w:t xml:space="preserve"> 1 Unit</w:t>
      </w:r>
      <w:r w:rsidR="00F713DF">
        <w:t>.</w:t>
      </w:r>
    </w:p>
    <w:p w14:paraId="29D52738" w14:textId="57826117" w:rsidR="00F713DF" w:rsidRDefault="00DF1BE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Lab. Engine Hall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, Printer dan AC </w:t>
      </w:r>
      <w:proofErr w:type="spellStart"/>
      <w:r>
        <w:t>jumlah</w:t>
      </w:r>
      <w:proofErr w:type="spellEnd"/>
      <w:r>
        <w:t xml:space="preserve"> 1 Unit</w:t>
      </w:r>
      <w:r w:rsidR="00D9759F">
        <w:t>.</w:t>
      </w:r>
    </w:p>
    <w:p w14:paraId="3FD3951C" w14:textId="1782E02F" w:rsidR="00DF1BE3" w:rsidRDefault="00DF1BE3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Lab. FF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Printer </w:t>
      </w:r>
      <w:proofErr w:type="spellStart"/>
      <w:r>
        <w:t>Jumlah</w:t>
      </w:r>
      <w:proofErr w:type="spellEnd"/>
      <w:r>
        <w:t xml:space="preserve"> 1 Unit.</w:t>
      </w:r>
    </w:p>
    <w:p w14:paraId="12DF3AE0" w14:textId="03785944" w:rsidR="00DF1BE3" w:rsidRDefault="003A0851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Gedung INS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2 Unit</w:t>
      </w:r>
    </w:p>
    <w:p w14:paraId="2A1BD616" w14:textId="7A45190F" w:rsidR="003A0851" w:rsidRDefault="003A0851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Gedung </w:t>
      </w:r>
      <w:proofErr w:type="spellStart"/>
      <w:r>
        <w:t>Agum</w:t>
      </w:r>
      <w:proofErr w:type="spellEnd"/>
      <w:r>
        <w:t xml:space="preserve"> </w:t>
      </w:r>
      <w:proofErr w:type="spellStart"/>
      <w:r>
        <w:t>Gumelar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Printer </w:t>
      </w:r>
      <w:proofErr w:type="spellStart"/>
      <w:r>
        <w:t>Junlah</w:t>
      </w:r>
      <w:proofErr w:type="spellEnd"/>
      <w:r>
        <w:t xml:space="preserve"> 2 Unit</w:t>
      </w:r>
    </w:p>
    <w:p w14:paraId="47DF4404" w14:textId="7010A927" w:rsidR="003A0851" w:rsidRDefault="003A0851" w:rsidP="0087003B">
      <w:pPr>
        <w:pStyle w:val="ListParagraph"/>
        <w:numPr>
          <w:ilvl w:val="0"/>
          <w:numId w:val="62"/>
        </w:numPr>
        <w:spacing w:line="360" w:lineRule="auto"/>
        <w:ind w:hanging="357"/>
      </w:pPr>
      <w:r>
        <w:t xml:space="preserve">Gedung NSC (METI)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1 Unit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1DFEE31C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 w:rsidR="00D9759F">
        <w:t xml:space="preserve"> kami, </w:t>
      </w:r>
      <w:proofErr w:type="spellStart"/>
      <w:r w:rsidR="00D9759F">
        <w:t>atas</w:t>
      </w:r>
      <w:proofErr w:type="spellEnd"/>
      <w:r w:rsidR="00D9759F">
        <w:t xml:space="preserve"> </w:t>
      </w:r>
      <w:proofErr w:type="spellStart"/>
      <w:r w:rsidR="00D9759F">
        <w:t>perhatiannya</w:t>
      </w:r>
      <w:proofErr w:type="spellEnd"/>
      <w:r w:rsidR="00D9759F">
        <w:t xml:space="preserve"> dan </w:t>
      </w:r>
      <w:proofErr w:type="spellStart"/>
      <w:r w:rsidR="00D9759F">
        <w:t>kebijakan</w:t>
      </w:r>
      <w:r>
        <w:t>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686EF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214C3D4C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398B8205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A0851">
                              <w:rPr>
                                <w:sz w:val="22"/>
                                <w:szCs w:val="22"/>
                                <w:lang w:val="pt-BR"/>
                              </w:rPr>
                              <w:t>19 Januari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3A0851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398B8205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A0851">
                        <w:rPr>
                          <w:sz w:val="22"/>
                          <w:szCs w:val="22"/>
                          <w:lang w:val="pt-BR"/>
                        </w:rPr>
                        <w:t>19 Januari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3A0851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413C8F4F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77AE8A9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D8E20B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A843" w14:textId="77777777" w:rsidR="001476DB" w:rsidRDefault="001476DB" w:rsidP="007D0612">
      <w:r>
        <w:separator/>
      </w:r>
    </w:p>
  </w:endnote>
  <w:endnote w:type="continuationSeparator" w:id="0">
    <w:p w14:paraId="6CDD1F8E" w14:textId="77777777" w:rsidR="001476DB" w:rsidRDefault="001476DB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D5257" w14:textId="77777777" w:rsidR="001476DB" w:rsidRDefault="001476DB" w:rsidP="007D0612">
      <w:r>
        <w:separator/>
      </w:r>
    </w:p>
  </w:footnote>
  <w:footnote w:type="continuationSeparator" w:id="0">
    <w:p w14:paraId="6DD215F5" w14:textId="77777777" w:rsidR="001476DB" w:rsidRDefault="001476DB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46BB4"/>
    <w:rsid w:val="00950CB3"/>
    <w:rsid w:val="00955726"/>
    <w:rsid w:val="00962712"/>
    <w:rsid w:val="0096295D"/>
    <w:rsid w:val="0097000A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56067"/>
    <w:rsid w:val="00E74E48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8</cp:revision>
  <cp:lastPrinted>2020-06-08T00:55:00Z</cp:lastPrinted>
  <dcterms:created xsi:type="dcterms:W3CDTF">2020-08-27T01:05:00Z</dcterms:created>
  <dcterms:modified xsi:type="dcterms:W3CDTF">2021-01-19T06:57:00Z</dcterms:modified>
</cp:coreProperties>
</file>