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16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PEDOMAN PELAKSANAAN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4247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PENDIDIKAN DANPELATIHAN KETERAMPILAN PELAUT (DKP)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6194"/>
        <w:rPr>
          <w:rFonts w:ascii="Bookman Old Style" w:eastAsia="Bookman Old Style" w:hAnsi="Bookman Old Style" w:cs="Bookman Old Style"/>
          <w:b/>
          <w:i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18"/>
          <w:szCs w:val="18"/>
        </w:rPr>
        <w:t xml:space="preserve">MEDICAL CARE (MC)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711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SESUAI STCW AMENDEMEN 2010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2" w:line="240" w:lineRule="auto"/>
        <w:ind w:left="263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Nama Lembaga Diklat/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Sekolah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25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Alamat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255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Jenis Diklat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Kepelautan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MC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264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Hari/ tanggal Pelaksanaan 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90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: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263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Bimbingan Teknis (Bimtek)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26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Status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Pengajuan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(Baru / surviallance /pembaharuan)</w:t>
      </w:r>
    </w:p>
    <w:tbl>
      <w:tblPr>
        <w:tblStyle w:val="a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4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46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I </w:t>
            </w: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I. STANDAR KOMPETENSI LULUSAN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98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751" w:right="49" w:firstLine="3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Standar kompetensi diklat keterampilan khusus pelaut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Medical Care  (MC)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sesuai ketentuan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STCW 1978 Amandemen 2010 Reg. VI/4 and  STCW Code Section A-VI/4-2,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Peserta diklat sesuai ketentuan  diharapkan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Perawatan medis untuk orang yang yang sakit;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Partisipasi dalam skema koordinasi pertolongan medis;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Evaluasi dan Pengujian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II </w:t>
            </w: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II. STANDAR ISI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Pelaksanaan Diklat Keterampilan Pelaut (DKP)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Medical Care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MC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) wajib mengikuti ketentuan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12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sebagai berikut 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RuangLingkup Program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8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Diklat ini harus mengacu kepada ketentuan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STCW 2010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0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Reg. VI/4 and STCW Code Section A-VI/4-2,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ketentuan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ketentuan ini meliputi batas minimal pengetahuan,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 </w:t>
      </w:r>
    </w:p>
    <w:tbl>
      <w:tblPr>
        <w:tblStyle w:val="a0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1067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pemahaman dan keterampilan yang harus dicapai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mendapatkan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sertifikat keterampilan MC bagi pelaut.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kurikulum program diklat dan beban belajar mengacu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kepada kurikulum yang diatur dengan peraturan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tersendiri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Tujuan Program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Setelah menyelesaikan diklat, peserta diharapkan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memiliki pemahaman dan keterampilan tentang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perawatan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medis di kapal.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C. Kurikulim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48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Kurikulum program diklat ini meliputi batas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pengetahuan, pemahaman dan keterampilan yang harus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dicapai untuk mendapatkan sertifikat keterampilan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Medical Care (MC)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.Kurikulum program diklat harus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4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memenuhi ketentuan-ketentuan di atas dengan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menerapkan system standard mutu kepelautan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Indonesia dan dimaksudkan untuk menghasilkan pelaut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yang mampu melaksanakan fungsi-fungsi, tugas dan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tanggung jawab di kapal secara aman, selamat dan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perlindungan terhadap operasional pelayaran yang aman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serta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efisien. Kurikulum program Diklat diatur dengan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77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peraturan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tersendiri.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Beban Pembejaran Diklat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28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771" w:right="47" w:hanging="153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Teori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adalah kegiatan diklat di kelas,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audio visual room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dan model room dengan metode bimbingan oleh dosen/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instruktur dalam rangka mempelajari materi diklat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memperoleh pengetahuan dan pemahaman tentang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dasar keselamatan yang diatur sesuai jadual dan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8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ditetapkan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oleh penyelenggara diklat.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27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70" w:right="45" w:hanging="15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praktek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adalah kegiatan diklat dalam bimbingan  instruktur agar peserta diklat memahami perawatan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korban yang terluka dengan menggunakan peralatan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medis yang sesuai dengan luka korban, dan pertolongan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dari luar sesuai jadwal yang ditetapkan oleh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penyelenggara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diklat.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5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E. Kalenderium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</w:t>
      </w:r>
    </w:p>
    <w:tbl>
      <w:tblPr>
        <w:tblStyle w:val="a1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49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Penyelenggara diklat harus membuat kalender diklat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right="151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yang sekurang-kurangnya berisi tentang: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 Waktu pendaftaran peserta diklat;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Waktu seleksi peserta diklat;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3. Waktu kegiatan belajar mengajar;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4. Evaluasi diklat; dan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5. Sertifikasi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III. </w:t>
            </w: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Standar Proses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Persyaratan peserta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Persyaratan peserta diklat keterampilan pelaut program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06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Diklat PerawatanMedis adalah yang memiliki: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50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Sertifikat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Safety Training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BST)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10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 Sertifikat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Medical First Aid (MFA)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06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 Sertifikat kesehatan pelaut dari rumah sakit atau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lembaga kesehatan lainnya yangmendapat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Pengakuan/ Penetapan/ Penunjukan dari Dokter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yang telah ditunjuk oleh Direktorat Jenderal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87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Perhubungan Laut;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 Surat Kenal Lahir/ Akte Kelahiran;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5 Lulus seleksi administrasi penerimaan calon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300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peserta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pelatihan.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Registrasi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Registrasi adalah proses pendaftaran calon peserta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diklat dalam rangka memenuhi persyaratan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mengikuti seleksi penerimaan calon peserta diklat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975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Medical Care (MC).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C. Jumlah Peserta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49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Jumlah peserta paling banyak 30(tiga puluh)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orang per kelas untuk mata pelajaran yang bersifat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teoritikal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. Sedangkan untuk praktik di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laboratorium dan aktivitas kelompok, seorang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pengajar, atau supervisor akan melatih kelompok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0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peserta yang anggotanya paling banyak 10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16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sepuluh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 orang.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D. Seleksi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</w:t>
      </w:r>
    </w:p>
    <w:tbl>
      <w:tblPr>
        <w:tblStyle w:val="a2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Seleksi penerimaan calon peserta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Medical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0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Care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adalah sebagai berikut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9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Administrasi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Kesehatan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E. Proses pembelajaran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Proses pembelajaran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Medical Care(MC)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333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terdiri dari :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0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 Perencanaan pembelajaran meliputi 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Silabus diklat dan Rencana Pelaksanaan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82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Pembelajaran (RPP);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Jadual Pembelajaran teori dan praktek;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2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c. Bahan ajar (materidiklat);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d. Metode pembelajaran;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e. Sumber bahan ajar.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Pelaksanaan Proses Pembelajaran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Proses pembelajaran dilaksanakan dengan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08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memperhatikan 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Jumlah peserta diklat maksimal 30 (tiga puluh)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8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orang per kelas;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068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4. Pengajar tetap yang memiliki sertifikat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10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keterampilan pelaut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Medical Care (MC)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sekurang-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kurangnya 2 (dua) orang dengan jumlah jam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mengajar maksimal 20 jam per minggu untuk 1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68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(satu) program diklat;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5. Rasio tenaga pengajar tetap dengan peserta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23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sekurang-kurangnya 1 : 6;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6. Rasio jumlah tenaga pengajar pengampu mata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pelajaran praktek minimal 1 (satu) tenaga pengajar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56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untuk 10 (sepuluh) peserta diklat;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7. Beban mengajar minimal sesuai sistem standar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mutu kepelautan Indonesia, 8 jam per hari atau 40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20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jam per minggu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8. Rasio minimal buku teks pelajaran disesuaikan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00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dengan jumlah peserta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</w:t>
      </w:r>
    </w:p>
    <w:tbl>
      <w:tblPr>
        <w:tblStyle w:val="a3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9. Setiap tenaga pengajar maksimal mengampu 4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(empat) mata pelajaran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5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10. Proses pembelajaran dilakukan dengan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mengembangkan potensi peserta diklat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memiliki kemampuan kemandirian dalam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60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melakukan kajian mata pelajaran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27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11. Proses pembelajaran diselenggarakan secara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interaktif, inspiratif, menyenangkan, menantang,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memotivasi peserta diklat untuk berpartisipasi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aktif, serta memberi ruang yang cukup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berprakarsa, kreatif sesuai dengan situasi dan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67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kondisi peserta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3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12. Penilaian hasil pembelajaran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Penilaian Diagnostik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70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Penilaian diagnostic dilakukan sebelum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pembelajaran dimulai untuk menilai pengetahuan,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keterampilan, kemampuan dan bagian yang lemah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dari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potensi peserta diklat untuk dikembangkan.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Kegiatan remedial kelemahan peserta diklat dapat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dilakukan dengan meminta peserta diklat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mengerjakan atau mempelajari bahan pengajaran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program remedial (misalnya dengan pre-test)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Kegiatan remedial kelemahan peserta diklat dapat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dilakukan dengan meminta peserta diklat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mengerjakan atau mempelajari bahan pengajaran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program remedial (misalnya dengan pre-test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8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Performance Assessment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  <w:t xml:space="preserve">Yaitu penilaian berdasarkan hasil pengamatan </w:t>
            </w: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  <w:t xml:space="preserve">penilai terhadap aktivitas peserta sebagaimana </w:t>
            </w: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</w:rPr>
              <w:t>y</w:t>
            </w: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  <w:t>ang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  <w:t xml:space="preserve"> terjadi. Penilaian dilakukan terhadap unjuk </w:t>
            </w: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90"/>
              <w:jc w:val="right"/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  <w:t>kerja, tingkah laku, atau interaksi peserta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c. Penilaian Formatif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Penilaian formatif adalah bagian dari proses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pembelajaran dan merupakan kelanjutan dari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73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penilaian sebelumnya (Penilaian diagnostic)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</w:t>
      </w:r>
    </w:p>
    <w:tbl>
      <w:tblPr>
        <w:tblStyle w:val="a4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1488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Penilaian formatif dilakukan selama kegiatan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pembelajaran masih berlangsung atau pada setiap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akhir satuan bahasan untuk mendapatkan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informasi kemampuan dan kemajuan yang dicapai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oleh peserta diklat yang dapat digunakan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memperbaiki dan memotivasi peserta diklat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281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misalnya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Post-test).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F. Sertifikasi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5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Peserta diklat yang telah menyelesaikan diklat dan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kewajibannya serta memenuhi syarat diberikan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282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sertifikat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pelatihan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Medical Care(MC).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Sertifikat pelatihan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Medical Care (MC)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dikeluarkan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sebagai bukti sertifikasi bahwa peserta diklat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dinyatakan telah berhasil menyelesaikan pelatihan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dan memenuhi tingkat pengetahuan serta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kompetensi yang diatur didalam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Reg. VI/4 and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STCWCode Section A-VI/4-2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.Sertifikat dapat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diterbitkan setelah mendapatkan pengesahan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approved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) dari Direktorat Jenderal Perhubungan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3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Laut.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IV. </w:t>
            </w: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84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STANDAR PENILAIAN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Mekanisme dan Prosedur Penilaian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067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Lembaga Diklat diharuskan melaksanakan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penilaian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kepada peserta diklat. Penilaian paling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tidak meliputi penilaian terhadap keaktifan/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kehadiran peserta selama proses diklat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43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berlangsung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yaitu 100% kehadiran.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Evaluasi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06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Evaluasi merupakan suatu kegiatan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menggali informasi peserta diklat di dalam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menguasai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materi yang telah dipelajarinya.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Evaluasi dilakukan setelah proses belajar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33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berlangsung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Dalam implementasinya evaluasi seringkali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dilakukan diakhir proses pembelajaran, sekalipun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sesungguhnya evaluasi dapat dilakukan pada saat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</w:t>
      </w:r>
    </w:p>
    <w:tbl>
      <w:tblPr>
        <w:tblStyle w:val="a5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lastRenderedPageBreak/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1067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proses pembelajaran berlangsung, karena fungsi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evaluasi untuk mengukur tingkat penguasaan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peserta diklat atau kelompok terhadap materi yang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disampaikan, Evaluasi bisa dilaksanakan dengan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3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Pre test,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PerformanceAssessment,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 Post test 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95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1. Pre Test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068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Yaitu test yang diberikan sebelum proses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pembelajaran dengan tujuan untuk mengetahui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sejauh manakah materi yang akan disampaikan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dalam diklat medical care telah dikuasai oleh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peserta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diklat.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13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2. Performance assessment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  <w:t xml:space="preserve">Yaitupenilaianyang dilakukan pada saat praktek </w:t>
            </w: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3"/>
              <w:jc w:val="right"/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Medical Care</w:t>
            </w:r>
            <w: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  <w:t>sebagaimana yang terjadi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9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3. Post test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06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Yaitu test yang diberikan setelah dilaksanakan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proses pembelajaran dengan tujuan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mengetahui tingkat penguasaan materi peserta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diklat, dan standar minimum nilai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2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kelulusan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Post test adalah 70.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V. </w:t>
            </w: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STANDAR PENEIDIK DAN TENAGA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11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KEPENDIDIKAN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Pesyaratan Pendidik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Diklat Keterampilan Khusus Pelaut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Medical Care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2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(MC)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harus mempunyai kualifikasi sebagai berikut: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Harus memiliki sertifikat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IMO Model Course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6.09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dan sekurang-kurangnya 1 (satu) orang pendidik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52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harus memiliki sertifikat TOE 3.12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Memiliki kualifikasi sebagai Dokter yang dibantu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dengan beberapa Perawat yang sudah terlatih dan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berpengalaman minimal selama 2 tahun di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33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bidangnya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Tenaga Kependidikan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Tenaga Kependidikan pada lembaga diklat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kepelautan harus memiliki kualifikasi,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</w:p>
    <w:tbl>
      <w:tblPr>
        <w:tblStyle w:val="a6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kompetensi, dan sertifikasi sesuai dengan bidang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3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tugasnya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Tenaga kependidikan pada Lembaga Diklat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Kepelautan sekurang – kurangnya terdiri atas.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Ketua/ Direktur/ Kepala/ Wakil Ketua/Wakil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Direktur/Wakil Kepala Lembaga Diklat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333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Kepelautan;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0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Tenaga administrasi;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0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c. Tenaga perpustakaan;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d. Tenaga laboratorium dan simulator;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e. Tenaga laboraturium dan simulator diatur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6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dengan peraturan tersendiri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f. tenaga kebersihan Lembaga diklat kepelautan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2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g. Tekniisi sumber belajar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h. Psikolog, Dokter/Para Medis, Pekerja Sosial,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6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Terapis.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VI. </w:t>
            </w: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64"/>
              <w:jc w:val="right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STANDAR SARANA DAN PRASARANA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peralatan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Ruang belaja/ruang kelas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24 peserta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Overhead Projector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unit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Papan tulis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unit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4. Ship medical care unit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 set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5. Anatomy Kit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 set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6. Resuscitator Kit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 set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7. Bandage berbagai type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 unit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8. Kotak P3K Set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 set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9. Boneka resusitasi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1set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10. Stetoskop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11. Thermometer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12. Senter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13. Bantal &amp; selimut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14. Bidai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15. Papan bidai patah tulang belakang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16. Sterilisator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Teaching aids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</w:t>
      </w:r>
    </w:p>
    <w:tbl>
      <w:tblPr>
        <w:tblStyle w:val="a7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A1 Instructor Manual (Part D) dari IMO Model Course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9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8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A2 Video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2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First Aid and Medical Care on Board Series: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V1 A Matter of Life and Death (Code No. 564)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9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V2 Dealing with Shock (Code No. 565)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V3 Bone and Muscle Injuries (Code No. 566)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Belum 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V4 Dealing with the Unexpected (Code No. 567)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V5 Oxygen for the Brain – Maintaining the Supply (Code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No. 568)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9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V6 After Care of Shock (Code No. 569)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18594D">
        <w:trPr>
          <w:trHeight w:val="435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V7 After Care of Frectures, Dislocations and Sprains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8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(Code No. 570)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V8 Moving Casualities and Dealing with Other Problems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8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(Code No. 571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V9 Dental First Aid for Medical Personnel (Code No. 271)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V10 Dental First Aid for Non-Medical Personnel (Code No.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9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199)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9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V11 Alcohol Beware! (Code No. 348)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V12 Drugs – Way Off Course (Code No. 486)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8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V13 Cold Water Casualty (Code No. 527)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3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V14 Man Overboard (Code No. 644)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V15 In Search of Good Health (Promoting Healty Living on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Board) (Code No. 630)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V16 Well Travelled? – Staying Healty on Working Trips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8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(Code No. 599)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V17 Setting a Course for Health – Health and Welfare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07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Advice for Seafarers (Code No. 510)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Catering with Care Series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V18 Part 1- Food Delivery and Storage (Code No. 291)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V19 Part 2- Food Preparaion (Code No. 292)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V20 Part 3- Personal Hygiene (Code No. 293)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8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V21 Part 4- Temperature Control (Code No. 294)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0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V22 Part 5-Pest Control (Code No. 295)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V23 Part 6- Basic Cleaning (Code No. 296)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8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V24 Basic Cleaning (Code No. 296)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Pr="009D359B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Tidak Tersedia</w:t>
            </w: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9</w:t>
      </w:r>
    </w:p>
    <w:tbl>
      <w:tblPr>
        <w:tblStyle w:val="a8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V25 Dead Ahead- An Introduction to AIDS for Seafarers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8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(Code No. 319)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9D359B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Belum Tersedia</w:t>
            </w: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3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IMO references (R)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R1 The International Convention on Standards of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Training, Certification and Watchkeeping for Seafarers,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5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1995 (STCW 1995), 1998 edition (IMO Sales No. 938E)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R2 Medical section (hal. 111 sampai 148) dari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International Code of Signals, 1987 edition (IMO Sales No.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994E)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R3 Assembly Resolution A.438(XI) – Training and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qualification of persons in charge of medical care aboard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ship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R4 IMO/ILO Document for Guidance, 1985 (IMO Sales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No. 935E)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R5 Medical First Aid Guide for use in Accidents Involving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5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Dangerous Goods (MFAG) (IMO Sales No. 251E)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D. Textbooks (T)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068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ILO/IMO/WHO International Medical Guide for Ships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(IMDGs), 2nd edition (Geneva World Health Organization,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0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1988) (ISBN 92-4-154231-4) (The Compendium is black-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and-white reprint of IMGS, authorised for use with this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77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course)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8594D">
        <w:trPr>
          <w:trHeight w:val="25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E. Simulator dan Laboratorium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Lembaga Diklat harus memiliki fasilitas yang dibutuhkan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untuk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Medical Care (MC)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sedikitnya sebagai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6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berikut: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Laboratorium Dasar Keselamatan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Poliklinik.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VII. </w:t>
            </w: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48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STANDAR PENGELOLAAN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Lembaga diklat yang menyelenggarakan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Medical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4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Care (MC)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wajib menerapkan ketentuan sebagai berikut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068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770" w:right="46" w:hanging="8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Pengelolaan lembaga diklat meliputi perencanaan  program, penyusunan kurikulum, kegiatan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pembelajaran, pendayagunaan pendidik dan tenaga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kependidikan, pengelolaan sarana dan prasarana diklat,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5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penilaian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hasil belajar, dan pengawasan.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10</w:t>
      </w:r>
    </w:p>
    <w:tbl>
      <w:tblPr>
        <w:tblStyle w:val="a9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19" w:right="4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Lembaga diklat wajib memiliki pedoman yang mengatur  tentang pelaksanaan kegiatan diklat meliputi: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 Kurikulum dan silabus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Rencana pelaksanaan pembelajaran (RPP)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3. Beban mengajar pendidik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4. Kalenderium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5. Jadwal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Rencana kerja Tahunan Lembaga diklat meliputi :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4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 Kalenderium pendidikan yang meliputi;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Jadwal pembelajaran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69" w:right="46" w:hanging="85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Jadwal kurikulum diklat untuk kegiatan diklat  berikutnya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770" w:right="44" w:hanging="85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Jadwal penggunaan dan pemeliharan sarana dan  prasarana diklat, pengadaan, penggunaan dan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right="170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persediaan minimal bahan habis pakai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70" w:right="42" w:hanging="84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Penugasan pendidik pada mata kuliah dan kegiatan  lainnya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771" w:right="42" w:hanging="85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Teaching aids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(A), video (V), referensi (R), buku teks (T),  dan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bibliography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(B) yang dipakai pada tiap-tiap mata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276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kuliah;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20" w:right="46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4. Rencana kerja anggaran pendapatan dan belanja  lembaga diklat untuk masa kerja 1 (satu) tahun;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925" w:right="46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5. Jadwal penyusunan akuntabilitas dan kinerja lembaga  diklat untuk 1 (satu) tahun terakhir;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31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VIII. </w:t>
            </w: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14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STANDAR PEMBIAYAAN DIKLAT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Pembiayaan Pendidikan adalah yang mengatur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01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komponen dan besarnya biaya operasi satuan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7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pendidikan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yang berlaku selamasatu tahun.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201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Pembiayaan pendidikan terdiri atas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71" w:right="45" w:hanging="8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Biaya investasi yang meliputi biaya penyediaan sarana  dan prasarana, pengembangan sumberdaya manusia,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77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 modal kerja tetap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Biaya operasi terdiri dari 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Biaya Personalia meliputi gaji pendidik dan tenaga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kependidikan serta segala tunjangan yang melekat pada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77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gaji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11</w:t>
      </w:r>
    </w:p>
    <w:tbl>
      <w:tblPr>
        <w:tblStyle w:val="aa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Biaya Non Personalia meliputi: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70" w:right="47" w:hanging="85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Biaya alat tulis sekolah (ATS) adalah biaya untuk  pengadaan alat tulis sekolah yang dibutuhkan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164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pengelolaan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sekolah dan proses belajar.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70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66" w:right="43" w:hanging="84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Biaya bahan dan alat habis pakai (BAHP) adalah biaya  untuk pengadaan alat-alat dan bahan-bahan praktikum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4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Kompetensi Kepelautan dan bahan-bahan praktik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ketrampilan khusus pelaut, alat-alat dan bahan- bahan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0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olah raga, alat-alat dan bahan-bahan kebersihan, alat-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alat dan bahan-bahan kesehatan dan keselamatan, tinta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stempel, toner/tinta printer, dll yang habis dipakai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77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dalam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waktu satu tahun atau kurang.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1068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66" w:right="46" w:hanging="84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Biaya pemeliharaan dan perbaikan ringan adalah biaya  untuk memelihara dan memperbaiki sarana dan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prasarana Lembaga Diklat Kepelautan untuk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mempertahankan kualitas sarana danprasarana agar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1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layak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digunakan sebagai tempat belajar dan mengajar.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770" w:right="47" w:hanging="85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Biaya daya dan jasa adalah biaya untuk membayar  langganan daya dan jasa yang mendukung kegiatan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4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belajar mengajar di Lembaga Diklat Kepelautan seperti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listrik, telepon, air, dll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69" w:right="47" w:hanging="84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e. Biaya transportasi/perjalanan dinas adalah biaya untuk  berbagai keperluan perjalanan dinas pendidik, tenaga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kependidikan, dan peserta didik baik didalam kota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maupun ke luar kota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69" w:right="46" w:hanging="85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f. Biaya konsumsi adalah biaya untuk penyediaan  konsumsi dalam kegiatan Lembaga Diklat Kepelautan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4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yang layak disediakan konsumsi seperti rapat-rapat,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perlombaan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, dll.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85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66" w:right="44" w:hanging="84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g. Biaya asuransi adalah biaya membayar premi asuransi  untuk keamanan dan keselamatanLembaga Diklat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Kepelautan, pendidik, tenaga kependidikan, dan peserta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didik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648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771" w:right="46" w:hanging="85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h. Biaya pelaporan adalah biaya untuk menyusun  danmengirimkan laporan lembaga diklat kepelautan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45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kepada pihak yang berwenang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12</w:t>
      </w:r>
    </w:p>
    <w:tbl>
      <w:tblPr>
        <w:tblStyle w:val="ab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64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Standar biaya pelaksanaan Diklat Keterampilan Pelaut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mengacukepada ketentuan peraturan perundang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6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undangan yang berlaku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3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86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 E K A P I T U L A S I :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1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1. STANDAR SARANA PRASARANA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72% 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0" w:right="1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 …..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7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2. STANDAR PENDIDIK &amp; KEPENDIDIKAN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13% 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0" w:right="1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 …..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93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3. STANDAR PENGELOLAAN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5% 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0" w:right="1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 …..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45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4. STANDAR PEMBIAYAAN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2% 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0" w:right="1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 …..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90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5. STANDAR KOMPETENSI LULUSAN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2% 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30" w:right="1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 …..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6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8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6. STANDAR ISI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2% 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0" w:right="1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 …..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2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87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7. STANDAR PROSES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2% 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0" w:right="1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 …..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43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91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8. STANDAR PENILAIAN DIKLAT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2% 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0" w:right="1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 …..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3181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16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G R A N D T O T A L 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33" w:right="47" w:hanging="335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1. Score kurang dari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80  (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delapan puluh) lembaga  diklat mengulang  permohonan dari tahap  awal.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435" w:right="47" w:hanging="358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2. Score 80 - 85 lembaga  diklat melakukan dapat  disarankan 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3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pengualangan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428" w:right="47" w:firstLine="5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pembinaan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pemenuhan  persyaratan dan  verifikasi dokumen  pemenuhan standar  program diklat  kepelautan.</w:t>
            </w: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13</w:t>
      </w:r>
    </w:p>
    <w:tbl>
      <w:tblPr>
        <w:tblStyle w:val="ac"/>
        <w:tblW w:w="14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7911"/>
        <w:gridCol w:w="1264"/>
        <w:gridCol w:w="1132"/>
        <w:gridCol w:w="1136"/>
        <w:gridCol w:w="2693"/>
      </w:tblGrid>
      <w:tr w:rsidR="0018594D">
        <w:trPr>
          <w:trHeight w:val="643"/>
        </w:trPr>
        <w:tc>
          <w:tcPr>
            <w:tcW w:w="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9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18594D">
        <w:trPr>
          <w:trHeight w:val="427"/>
        </w:trPr>
        <w:tc>
          <w:tcPr>
            <w:tcW w:w="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Kepemili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kan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 (%)</w:t>
            </w:r>
          </w:p>
        </w:tc>
        <w:tc>
          <w:tcPr>
            <w:tcW w:w="2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18594D">
        <w:trPr>
          <w:trHeight w:val="1664"/>
        </w:trPr>
        <w:tc>
          <w:tcPr>
            <w:tcW w:w="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9" w:right="48" w:firstLine="1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Score lebih dari 85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dapat  diusulkan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pemberian  Pengesahan 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Approval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).</w:t>
            </w: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18594D">
          <w:pgSz w:w="16820" w:h="11900" w:orient="landscape"/>
          <w:pgMar w:top="1428" w:right="796" w:bottom="1036" w:left="1292" w:header="0" w:footer="720" w:gutter="0"/>
          <w:pgNumType w:start="1"/>
          <w:cols w:space="720"/>
        </w:sect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1" w:lineRule="auto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lastRenderedPageBreak/>
        <w:t xml:space="preserve">………,…………………….2022 Pimpinan Lembaga Diklat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0" w:line="240" w:lineRule="auto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lastRenderedPageBreak/>
        <w:t>(……………………………)</w:t>
      </w:r>
    </w:p>
    <w:tbl>
      <w:tblPr>
        <w:tblStyle w:val="ad"/>
        <w:tblW w:w="9134" w:type="dxa"/>
        <w:tblInd w:w="4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"/>
        <w:gridCol w:w="1557"/>
        <w:gridCol w:w="283"/>
        <w:gridCol w:w="1252"/>
        <w:gridCol w:w="284"/>
        <w:gridCol w:w="3313"/>
        <w:gridCol w:w="1985"/>
      </w:tblGrid>
      <w:tr w:rsidR="0018594D">
        <w:trPr>
          <w:trHeight w:val="432"/>
        </w:trPr>
        <w:tc>
          <w:tcPr>
            <w:tcW w:w="91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………………………………………………,………….2022</w:t>
            </w:r>
          </w:p>
        </w:tc>
      </w:tr>
      <w:tr w:rsidR="0018594D">
        <w:trPr>
          <w:trHeight w:val="223"/>
        </w:trPr>
        <w:tc>
          <w:tcPr>
            <w:tcW w:w="91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Jabatan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Nama/ NIP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Tanda Tangan</w:t>
            </w:r>
          </w:p>
        </w:tc>
      </w:tr>
      <w:tr w:rsidR="0018594D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Lead Auditor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19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4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18594D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9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94D" w:rsidRDefault="0018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18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Ditetapkan </w:t>
      </w:r>
      <w:proofErr w:type="gramStart"/>
      <w:r>
        <w:rPr>
          <w:color w:val="000000"/>
          <w:sz w:val="20"/>
          <w:szCs w:val="20"/>
        </w:rPr>
        <w:t>di :</w:t>
      </w:r>
      <w:proofErr w:type="gramEnd"/>
      <w:r>
        <w:rPr>
          <w:color w:val="000000"/>
          <w:sz w:val="20"/>
          <w:szCs w:val="20"/>
        </w:rPr>
        <w:t xml:space="preserve"> J A K A R T A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Pada </w:t>
      </w:r>
      <w:proofErr w:type="gramStart"/>
      <w:r>
        <w:rPr>
          <w:color w:val="000000"/>
          <w:sz w:val="20"/>
          <w:szCs w:val="20"/>
        </w:rPr>
        <w:t>Tanggal :</w:t>
      </w:r>
      <w:proofErr w:type="gramEnd"/>
      <w:r>
        <w:rPr>
          <w:color w:val="000000"/>
          <w:sz w:val="20"/>
          <w:szCs w:val="20"/>
        </w:rPr>
        <w:t xml:space="preserve"> Maret 2022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DIREKTUR PERKAPALAN DAN KEPELAUTAN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8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H. Ahmad Wahid, S.T., M.T., M.Mar.E.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  <w:sectPr w:rsidR="0018594D">
          <w:type w:val="continuous"/>
          <w:pgSz w:w="16820" w:h="11900" w:orient="landscape"/>
          <w:pgMar w:top="1428" w:right="1428" w:bottom="1036" w:left="2147" w:header="0" w:footer="720" w:gutter="0"/>
          <w:cols w:num="2" w:space="720" w:equalWidth="0">
            <w:col w:w="6640" w:space="0"/>
            <w:col w:w="6640" w:space="0"/>
          </w:cols>
        </w:sectPr>
      </w:pPr>
      <w:r>
        <w:rPr>
          <w:color w:val="000000"/>
          <w:sz w:val="20"/>
          <w:szCs w:val="20"/>
        </w:rPr>
        <w:t xml:space="preserve">NIP. 19650725 199308 1 001 </w:t>
      </w:r>
    </w:p>
    <w:p w:rsidR="0018594D" w:rsidRDefault="009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ind w:left="70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14 </w:t>
      </w:r>
    </w:p>
    <w:sectPr w:rsidR="0018594D">
      <w:type w:val="continuous"/>
      <w:pgSz w:w="16820" w:h="11900" w:orient="landscape"/>
      <w:pgMar w:top="1428" w:right="796" w:bottom="1036" w:left="1292" w:header="0" w:footer="720" w:gutter="0"/>
      <w:cols w:space="720" w:equalWidth="0">
        <w:col w:w="1473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594D"/>
    <w:rsid w:val="0018594D"/>
    <w:rsid w:val="009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3254</Words>
  <Characters>18548</Characters>
  <Application>Microsoft Office Word</Application>
  <DocSecurity>0</DocSecurity>
  <Lines>154</Lines>
  <Paragraphs>43</Paragraphs>
  <ScaleCrop>false</ScaleCrop>
  <Company/>
  <LinksUpToDate>false</LinksUpToDate>
  <CharactersWithSpaces>21759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2022-10-03T03:34:00Z</dcterms:created>
  <dcterms:modified xsi:type="dcterms:W3CDTF">2022-10-03T03:35:00Z</dcterms:modified>
</cp:coreProperties>
</file>